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6F7C59BA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(</w:t>
      </w:r>
      <w:r w:rsidR="00AD093F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Miasto </w:t>
      </w:r>
      <w:r w:rsidR="008D113F">
        <w:rPr>
          <w:rFonts w:ascii="Calibri" w:eastAsia="Calibri" w:hAnsi="Calibri"/>
          <w:b/>
          <w:i/>
          <w:sz w:val="28"/>
          <w:szCs w:val="28"/>
          <w:lang w:eastAsia="en-US"/>
        </w:rPr>
        <w:t>Krasnystaw</w:t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34A346E3" w:rsidR="00531220" w:rsidRPr="00383900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390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11F037D6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2EB147AF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9B1B28" w:rsidRPr="009B1B28">
              <w:rPr>
                <w:rFonts w:ascii="Calibri" w:eastAsia="Calibri" w:hAnsi="Calibri" w:cs="Calibri"/>
                <w:b/>
                <w:lang w:eastAsia="en-US"/>
              </w:rPr>
              <w:t>Miasto Krasnystaw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9B1B28" w:rsidRPr="009B1B28" w14:paraId="741F7393" w14:textId="77777777" w:rsidTr="00C74BCB">
        <w:tc>
          <w:tcPr>
            <w:tcW w:w="568" w:type="dxa"/>
          </w:tcPr>
          <w:p w14:paraId="72C05A1E" w14:textId="7587178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584E3585" w14:textId="7104D0A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Egzekucja należności</w:t>
            </w:r>
          </w:p>
        </w:tc>
        <w:tc>
          <w:tcPr>
            <w:tcW w:w="1560" w:type="dxa"/>
          </w:tcPr>
          <w:p w14:paraId="4B681CA3" w14:textId="09EDBB8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6ABB0C78" w14:textId="77777777" w:rsidTr="00C74BCB">
        <w:tc>
          <w:tcPr>
            <w:tcW w:w="568" w:type="dxa"/>
          </w:tcPr>
          <w:p w14:paraId="75A1D0D9" w14:textId="0009E5E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5BD61E2D" w14:textId="27AE4707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Sprawozdawczość budżetowa</w:t>
            </w:r>
          </w:p>
        </w:tc>
        <w:tc>
          <w:tcPr>
            <w:tcW w:w="1560" w:type="dxa"/>
          </w:tcPr>
          <w:p w14:paraId="40507C3D" w14:textId="2D1353A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1EC93BE1" w14:textId="77777777" w:rsidTr="00C74BCB">
        <w:tc>
          <w:tcPr>
            <w:tcW w:w="568" w:type="dxa"/>
          </w:tcPr>
          <w:p w14:paraId="24DA4F68" w14:textId="481242C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</w:tcPr>
          <w:p w14:paraId="66250D44" w14:textId="446E7F4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Podatek VAT</w:t>
            </w:r>
          </w:p>
        </w:tc>
        <w:tc>
          <w:tcPr>
            <w:tcW w:w="1560" w:type="dxa"/>
          </w:tcPr>
          <w:p w14:paraId="367AC44B" w14:textId="568DEEE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C15ADC0" w14:textId="77777777" w:rsidTr="00C74BCB">
        <w:tc>
          <w:tcPr>
            <w:tcW w:w="568" w:type="dxa"/>
          </w:tcPr>
          <w:p w14:paraId="290AD6EB" w14:textId="03EA7D0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14:paraId="1FE3C758" w14:textId="7CBE0C0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Środki trwałe w jednostkach samorządu terytorialnego</w:t>
            </w:r>
          </w:p>
        </w:tc>
        <w:tc>
          <w:tcPr>
            <w:tcW w:w="1560" w:type="dxa"/>
          </w:tcPr>
          <w:p w14:paraId="006349DF" w14:textId="728D2A3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380F2933" w14:textId="77777777" w:rsidTr="00C74BCB">
        <w:tc>
          <w:tcPr>
            <w:tcW w:w="568" w:type="dxa"/>
          </w:tcPr>
          <w:p w14:paraId="66B7925D" w14:textId="4134DC0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654" w:type="dxa"/>
          </w:tcPr>
          <w:p w14:paraId="2B76EC80" w14:textId="4FB97B3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Oświadczenia majątkowe</w:t>
            </w:r>
          </w:p>
        </w:tc>
        <w:tc>
          <w:tcPr>
            <w:tcW w:w="1560" w:type="dxa"/>
          </w:tcPr>
          <w:p w14:paraId="0C5BC7DD" w14:textId="483DE62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768E627" w14:textId="77777777" w:rsidTr="00C74BCB">
        <w:tc>
          <w:tcPr>
            <w:tcW w:w="568" w:type="dxa"/>
          </w:tcPr>
          <w:p w14:paraId="38AC610B" w14:textId="5E1835D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654" w:type="dxa"/>
          </w:tcPr>
          <w:p w14:paraId="4813C2D4" w14:textId="6F56CED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Odpowiedzialność za naruszenie dyscypliny finansów publicznych</w:t>
            </w:r>
          </w:p>
        </w:tc>
        <w:tc>
          <w:tcPr>
            <w:tcW w:w="1560" w:type="dxa"/>
          </w:tcPr>
          <w:p w14:paraId="39262512" w14:textId="4B277791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58D86580" w14:textId="77777777" w:rsidTr="00C74BCB">
        <w:tc>
          <w:tcPr>
            <w:tcW w:w="568" w:type="dxa"/>
          </w:tcPr>
          <w:p w14:paraId="5E522C00" w14:textId="7FE3DE07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654" w:type="dxa"/>
          </w:tcPr>
          <w:p w14:paraId="116EE0EE" w14:textId="4B512157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Środki UE dla samorządów w nowym okresie programowania 2014-2020</w:t>
            </w:r>
          </w:p>
        </w:tc>
        <w:tc>
          <w:tcPr>
            <w:tcW w:w="1560" w:type="dxa"/>
          </w:tcPr>
          <w:p w14:paraId="65B7D7A3" w14:textId="08E1313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216BC9B" w14:textId="77777777" w:rsidTr="00C74BCB">
        <w:tc>
          <w:tcPr>
            <w:tcW w:w="568" w:type="dxa"/>
          </w:tcPr>
          <w:p w14:paraId="00BABED0" w14:textId="7427517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654" w:type="dxa"/>
          </w:tcPr>
          <w:p w14:paraId="1736E6D7" w14:textId="4EA116C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Obsługa i regulacja rozrachunków</w:t>
            </w:r>
          </w:p>
        </w:tc>
        <w:tc>
          <w:tcPr>
            <w:tcW w:w="1560" w:type="dxa"/>
          </w:tcPr>
          <w:p w14:paraId="30427F34" w14:textId="51F8D42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74DB56F" w14:textId="77777777" w:rsidTr="00C74BCB">
        <w:tc>
          <w:tcPr>
            <w:tcW w:w="568" w:type="dxa"/>
          </w:tcPr>
          <w:p w14:paraId="3D4E45D0" w14:textId="5300823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654" w:type="dxa"/>
          </w:tcPr>
          <w:p w14:paraId="7ED900EF" w14:textId="46DAB091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Zamykanie roku obrotowego</w:t>
            </w:r>
          </w:p>
        </w:tc>
        <w:tc>
          <w:tcPr>
            <w:tcW w:w="1560" w:type="dxa"/>
          </w:tcPr>
          <w:p w14:paraId="6605CB1B" w14:textId="42055CE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1872F6E1" w14:textId="77777777" w:rsidTr="00C74BCB">
        <w:tc>
          <w:tcPr>
            <w:tcW w:w="568" w:type="dxa"/>
          </w:tcPr>
          <w:p w14:paraId="4B362902" w14:textId="7E272F4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654" w:type="dxa"/>
          </w:tcPr>
          <w:p w14:paraId="77D008B7" w14:textId="2526DF8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Opłata skarbowa w praktyce urzędów administracji - publicznej najnowsze zmiany i  aktualne orzecznictwo</w:t>
            </w:r>
          </w:p>
        </w:tc>
        <w:tc>
          <w:tcPr>
            <w:tcW w:w="1560" w:type="dxa"/>
          </w:tcPr>
          <w:p w14:paraId="02EB5044" w14:textId="0A3B746F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03B700B" w14:textId="77777777" w:rsidTr="00C74BCB">
        <w:tc>
          <w:tcPr>
            <w:tcW w:w="568" w:type="dxa"/>
          </w:tcPr>
          <w:p w14:paraId="0D75D5BC" w14:textId="34522D6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654" w:type="dxa"/>
          </w:tcPr>
          <w:p w14:paraId="7C95360E" w14:textId="19D8003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Wpływ nowelizacji ordynacji podatkowej na postępowanie podatkowe dotyczące opłaty zagospodarowanie odpadami komunalnymi</w:t>
            </w:r>
          </w:p>
        </w:tc>
        <w:tc>
          <w:tcPr>
            <w:tcW w:w="1560" w:type="dxa"/>
          </w:tcPr>
          <w:p w14:paraId="0347B019" w14:textId="4AC3282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CA6232F" w14:textId="77777777" w:rsidTr="00C74BCB">
        <w:tc>
          <w:tcPr>
            <w:tcW w:w="568" w:type="dxa"/>
          </w:tcPr>
          <w:p w14:paraId="33464259" w14:textId="717406F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654" w:type="dxa"/>
          </w:tcPr>
          <w:p w14:paraId="296C0D8D" w14:textId="01A7254F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Likwidacja zaległości i nadpłat w śmieciach</w:t>
            </w:r>
          </w:p>
        </w:tc>
        <w:tc>
          <w:tcPr>
            <w:tcW w:w="1560" w:type="dxa"/>
          </w:tcPr>
          <w:p w14:paraId="31509D0F" w14:textId="2E0488B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4618FF52" w14:textId="77777777" w:rsidTr="00C74BCB">
        <w:tc>
          <w:tcPr>
            <w:tcW w:w="568" w:type="dxa"/>
          </w:tcPr>
          <w:p w14:paraId="0CA0C102" w14:textId="6479E55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654" w:type="dxa"/>
          </w:tcPr>
          <w:p w14:paraId="0E1911D1" w14:textId="2227FFB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Postępowanie podatkowe prowadzone przez gminne organy podatkowe praktyczne zagadnienia po zmianach ustaw obowiązujących w 2017 r.</w:t>
            </w:r>
          </w:p>
        </w:tc>
        <w:tc>
          <w:tcPr>
            <w:tcW w:w="1560" w:type="dxa"/>
          </w:tcPr>
          <w:p w14:paraId="72CD3938" w14:textId="7544B27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EFF5B1F" w14:textId="77777777" w:rsidTr="00C74BCB">
        <w:tc>
          <w:tcPr>
            <w:tcW w:w="568" w:type="dxa"/>
          </w:tcPr>
          <w:p w14:paraId="4807CEDF" w14:textId="19760E7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654" w:type="dxa"/>
          </w:tcPr>
          <w:p w14:paraId="6E9811EF" w14:textId="084D6F0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Procedury przeprowadzania kontroli podatkowej w zakresie podatku od nieruchomości, podatku rolnego, podatku leśnego u podatników, płatników, inkasentów oraz następców prawnych</w:t>
            </w:r>
          </w:p>
        </w:tc>
        <w:tc>
          <w:tcPr>
            <w:tcW w:w="1560" w:type="dxa"/>
          </w:tcPr>
          <w:p w14:paraId="5AF4DE41" w14:textId="253F495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6649204D" w14:textId="77777777" w:rsidTr="00C74BCB">
        <w:tc>
          <w:tcPr>
            <w:tcW w:w="568" w:type="dxa"/>
          </w:tcPr>
          <w:p w14:paraId="2557A99A" w14:textId="51668F7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654" w:type="dxa"/>
          </w:tcPr>
          <w:p w14:paraId="2F123DCE" w14:textId="7EC8803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Zasady udzielenia pomocy publicznej przez gminy. Pomoc publiczna w ulgach podatkowych</w:t>
            </w:r>
          </w:p>
        </w:tc>
        <w:tc>
          <w:tcPr>
            <w:tcW w:w="1560" w:type="dxa"/>
          </w:tcPr>
          <w:p w14:paraId="69D9DEE6" w14:textId="3FF1085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379B42A1" w14:textId="77777777" w:rsidTr="00C74BCB">
        <w:tc>
          <w:tcPr>
            <w:tcW w:w="568" w:type="dxa"/>
          </w:tcPr>
          <w:p w14:paraId="1E6928C1" w14:textId="306C637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654" w:type="dxa"/>
          </w:tcPr>
          <w:p w14:paraId="434D347A" w14:textId="567477A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Jak zapobiec przedawnieniu zaległości w opłacie śmieciowej ? Likwidacja zaległości i nadpłat w opłacie za gospodarowanie odpadami komunalnymi. Obowiązki organu podatkowego oraz wierzyciela należności pieniężnych aby zapobiec przedawnieniu zaległości</w:t>
            </w:r>
          </w:p>
        </w:tc>
        <w:tc>
          <w:tcPr>
            <w:tcW w:w="1560" w:type="dxa"/>
          </w:tcPr>
          <w:p w14:paraId="03E3074A" w14:textId="716EB4B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5EAB0B6" w14:textId="77777777" w:rsidTr="00C74BCB">
        <w:tc>
          <w:tcPr>
            <w:tcW w:w="568" w:type="dxa"/>
          </w:tcPr>
          <w:p w14:paraId="5A57DC6D" w14:textId="23E0C23F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7654" w:type="dxa"/>
          </w:tcPr>
          <w:p w14:paraId="77B01570" w14:textId="16F347A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 xml:space="preserve">Likwidacja zaległości i nadpłat w zakresie podatków i opłat lokalnych </w:t>
            </w:r>
          </w:p>
        </w:tc>
        <w:tc>
          <w:tcPr>
            <w:tcW w:w="1560" w:type="dxa"/>
          </w:tcPr>
          <w:p w14:paraId="393373B5" w14:textId="635E7B1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A465891" w14:textId="77777777" w:rsidTr="00C74BCB">
        <w:tc>
          <w:tcPr>
            <w:tcW w:w="568" w:type="dxa"/>
          </w:tcPr>
          <w:p w14:paraId="1789F44F" w14:textId="228D18C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7654" w:type="dxa"/>
          </w:tcPr>
          <w:p w14:paraId="226E4B66" w14:textId="21D5A64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Załatwianie wniosków przedsiębiorców w sprawie udzielania preferencji podatkowych, uchwały w sprawie pomocy regionalnej</w:t>
            </w:r>
          </w:p>
        </w:tc>
        <w:tc>
          <w:tcPr>
            <w:tcW w:w="1560" w:type="dxa"/>
          </w:tcPr>
          <w:p w14:paraId="7C4F5394" w14:textId="4D74DCA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439E3C0C" w14:textId="77777777" w:rsidTr="00C74BCB">
        <w:tc>
          <w:tcPr>
            <w:tcW w:w="568" w:type="dxa"/>
          </w:tcPr>
          <w:p w14:paraId="55E21F9E" w14:textId="3C052C4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7654" w:type="dxa"/>
          </w:tcPr>
          <w:p w14:paraId="5EE3E5A9" w14:textId="19C194C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Zagospodarowanie przestrzenne</w:t>
            </w:r>
          </w:p>
        </w:tc>
        <w:tc>
          <w:tcPr>
            <w:tcW w:w="1560" w:type="dxa"/>
          </w:tcPr>
          <w:p w14:paraId="67EE7F80" w14:textId="0F7FD02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1320D84" w14:textId="77777777" w:rsidTr="00C74BCB">
        <w:tc>
          <w:tcPr>
            <w:tcW w:w="568" w:type="dxa"/>
          </w:tcPr>
          <w:p w14:paraId="5C5C7D0F" w14:textId="677F70C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7654" w:type="dxa"/>
          </w:tcPr>
          <w:p w14:paraId="63369937" w14:textId="12C0015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Gospodarka nieruchomościami</w:t>
            </w:r>
          </w:p>
        </w:tc>
        <w:tc>
          <w:tcPr>
            <w:tcW w:w="1560" w:type="dxa"/>
          </w:tcPr>
          <w:p w14:paraId="40A0BAFB" w14:textId="35615C9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15C8A9F9" w14:textId="77777777" w:rsidTr="00C74BCB">
        <w:tc>
          <w:tcPr>
            <w:tcW w:w="568" w:type="dxa"/>
          </w:tcPr>
          <w:p w14:paraId="6FA1CC2E" w14:textId="60B27A5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7654" w:type="dxa"/>
          </w:tcPr>
          <w:p w14:paraId="2D22FE84" w14:textId="6A04B59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Podziały nieruchomości</w:t>
            </w:r>
          </w:p>
        </w:tc>
        <w:tc>
          <w:tcPr>
            <w:tcW w:w="1560" w:type="dxa"/>
          </w:tcPr>
          <w:p w14:paraId="328AE6E5" w14:textId="732A8A7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134A3CD7" w14:textId="77777777" w:rsidTr="00C74BCB">
        <w:tc>
          <w:tcPr>
            <w:tcW w:w="568" w:type="dxa"/>
          </w:tcPr>
          <w:p w14:paraId="1E580A8A" w14:textId="0DE4704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7654" w:type="dxa"/>
          </w:tcPr>
          <w:p w14:paraId="329917D7" w14:textId="76EC7E8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 xml:space="preserve">Renta planistyczna, opłata </w:t>
            </w:r>
            <w:proofErr w:type="spellStart"/>
            <w:r w:rsidRPr="009B1B28">
              <w:rPr>
                <w:rFonts w:asciiTheme="minorHAnsi" w:hAnsiTheme="minorHAnsi" w:cs="Verdana"/>
                <w:sz w:val="22"/>
                <w:szCs w:val="22"/>
              </w:rPr>
              <w:t>adiacencka</w:t>
            </w:r>
            <w:proofErr w:type="spellEnd"/>
            <w:r w:rsidRPr="009B1B28">
              <w:rPr>
                <w:rFonts w:asciiTheme="minorHAnsi" w:hAnsiTheme="minorHAnsi" w:cs="Verdana"/>
                <w:sz w:val="22"/>
                <w:szCs w:val="22"/>
              </w:rPr>
              <w:t>, bonifikata od ceny zbycia nieruchomości</w:t>
            </w:r>
          </w:p>
        </w:tc>
        <w:tc>
          <w:tcPr>
            <w:tcW w:w="1560" w:type="dxa"/>
          </w:tcPr>
          <w:p w14:paraId="3634666D" w14:textId="420FB1A1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2F0E1C9D" w14:textId="77777777" w:rsidTr="00C74BCB">
        <w:tc>
          <w:tcPr>
            <w:tcW w:w="568" w:type="dxa"/>
          </w:tcPr>
          <w:p w14:paraId="3AFE959C" w14:textId="50D30A1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7654" w:type="dxa"/>
          </w:tcPr>
          <w:p w14:paraId="53BE4D33" w14:textId="0E2FF87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Nowelizacje prawa budowlanego</w:t>
            </w:r>
          </w:p>
        </w:tc>
        <w:tc>
          <w:tcPr>
            <w:tcW w:w="1560" w:type="dxa"/>
          </w:tcPr>
          <w:p w14:paraId="46A47AF6" w14:textId="6F1E4D9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2DBF41A6" w14:textId="77777777" w:rsidTr="00C74BCB">
        <w:tc>
          <w:tcPr>
            <w:tcW w:w="568" w:type="dxa"/>
          </w:tcPr>
          <w:p w14:paraId="6A3ADC01" w14:textId="2810C10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7654" w:type="dxa"/>
          </w:tcPr>
          <w:p w14:paraId="6F16FE1C" w14:textId="36DE301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 xml:space="preserve">Wydawanie decyzji w przedmiocie naliczania opłat </w:t>
            </w:r>
            <w:proofErr w:type="spellStart"/>
            <w:r w:rsidRPr="009B1B28">
              <w:rPr>
                <w:rFonts w:asciiTheme="minorHAnsi" w:hAnsiTheme="minorHAnsi" w:cs="Verdana"/>
                <w:sz w:val="22"/>
                <w:szCs w:val="22"/>
              </w:rPr>
              <w:t>adiacenckich</w:t>
            </w:r>
            <w:proofErr w:type="spellEnd"/>
            <w:r w:rsidRPr="009B1B28">
              <w:rPr>
                <w:rFonts w:asciiTheme="minorHAnsi" w:hAnsiTheme="minorHAnsi" w:cs="Verdana"/>
                <w:sz w:val="22"/>
                <w:szCs w:val="22"/>
              </w:rPr>
              <w:t xml:space="preserve"> i rent planistycznych z uwzględnieniem nowelizacji ustawy o gospodarce nieruchomościami</w:t>
            </w:r>
          </w:p>
        </w:tc>
        <w:tc>
          <w:tcPr>
            <w:tcW w:w="1560" w:type="dxa"/>
          </w:tcPr>
          <w:p w14:paraId="601F59A7" w14:textId="7894A85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4297792A" w14:textId="77777777" w:rsidTr="00C74BCB">
        <w:tc>
          <w:tcPr>
            <w:tcW w:w="568" w:type="dxa"/>
          </w:tcPr>
          <w:p w14:paraId="50D09D07" w14:textId="37D283A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7654" w:type="dxa"/>
          </w:tcPr>
          <w:p w14:paraId="6E250110" w14:textId="0760EF4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Rozgraniczenia nieruchomości w świetle znowelizowanych przepisów kpa</w:t>
            </w:r>
          </w:p>
        </w:tc>
        <w:tc>
          <w:tcPr>
            <w:tcW w:w="1560" w:type="dxa"/>
          </w:tcPr>
          <w:p w14:paraId="1CA6B5C1" w14:textId="7A0A50C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03AB3AA" w14:textId="77777777" w:rsidTr="00C74BCB">
        <w:tc>
          <w:tcPr>
            <w:tcW w:w="568" w:type="dxa"/>
          </w:tcPr>
          <w:p w14:paraId="0444E07C" w14:textId="40EC1CD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7654" w:type="dxa"/>
          </w:tcPr>
          <w:p w14:paraId="6164A4B3" w14:textId="5D6B6D5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Nowe regulacja dotyczące gruntów rolnych</w:t>
            </w:r>
          </w:p>
        </w:tc>
        <w:tc>
          <w:tcPr>
            <w:tcW w:w="1560" w:type="dxa"/>
          </w:tcPr>
          <w:p w14:paraId="6D0F54F2" w14:textId="78CA511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7C80D89" w14:textId="77777777" w:rsidTr="00C74BCB">
        <w:tc>
          <w:tcPr>
            <w:tcW w:w="568" w:type="dxa"/>
          </w:tcPr>
          <w:p w14:paraId="15835C66" w14:textId="1F23DE9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7654" w:type="dxa"/>
          </w:tcPr>
          <w:p w14:paraId="6B7C6E26" w14:textId="3DC2794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Postępowanie administracyjne w sprawie ustalenia warunków zabudowy na gruncie znowelizowanych przepisów kpa</w:t>
            </w:r>
          </w:p>
        </w:tc>
        <w:tc>
          <w:tcPr>
            <w:tcW w:w="1560" w:type="dxa"/>
          </w:tcPr>
          <w:p w14:paraId="1F9A9162" w14:textId="0495B501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5EF0A04C" w14:textId="77777777" w:rsidTr="00C74BCB">
        <w:tc>
          <w:tcPr>
            <w:tcW w:w="568" w:type="dxa"/>
          </w:tcPr>
          <w:p w14:paraId="434C92AE" w14:textId="39EA9C2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7654" w:type="dxa"/>
          </w:tcPr>
          <w:p w14:paraId="6BA3FD1E" w14:textId="589ED7E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Podatek od nieruchomości na gruncie obowiązujących przepisów prawa</w:t>
            </w:r>
          </w:p>
        </w:tc>
        <w:tc>
          <w:tcPr>
            <w:tcW w:w="1560" w:type="dxa"/>
          </w:tcPr>
          <w:p w14:paraId="0D3254EC" w14:textId="7E4D8C2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45910657" w14:textId="77777777" w:rsidTr="00C74BCB">
        <w:tc>
          <w:tcPr>
            <w:tcW w:w="568" w:type="dxa"/>
          </w:tcPr>
          <w:p w14:paraId="7D6AFBEC" w14:textId="2539902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7654" w:type="dxa"/>
          </w:tcPr>
          <w:p w14:paraId="0C4F8EE3" w14:textId="3F4A1A0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Przekształcenie prawa użytkowania wieczystego w prawo własności od dnia 1 stycznia 2018</w:t>
            </w:r>
          </w:p>
        </w:tc>
        <w:tc>
          <w:tcPr>
            <w:tcW w:w="1560" w:type="dxa"/>
          </w:tcPr>
          <w:p w14:paraId="63296192" w14:textId="00069521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155BD29A" w14:textId="77777777" w:rsidTr="00C74BCB">
        <w:tc>
          <w:tcPr>
            <w:tcW w:w="568" w:type="dxa"/>
          </w:tcPr>
          <w:p w14:paraId="36CF5B02" w14:textId="6A4298F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7654" w:type="dxa"/>
          </w:tcPr>
          <w:p w14:paraId="4BE339C3" w14:textId="082FEDD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Regulacja stanów prawnych nieruchomości</w:t>
            </w:r>
          </w:p>
        </w:tc>
        <w:tc>
          <w:tcPr>
            <w:tcW w:w="1560" w:type="dxa"/>
          </w:tcPr>
          <w:p w14:paraId="672BC61A" w14:textId="1793C84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68D8E82D" w14:textId="77777777" w:rsidTr="00C74BCB">
        <w:tc>
          <w:tcPr>
            <w:tcW w:w="568" w:type="dxa"/>
          </w:tcPr>
          <w:p w14:paraId="32017F4F" w14:textId="5C82ACE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7654" w:type="dxa"/>
          </w:tcPr>
          <w:p w14:paraId="7E7DC1DA" w14:textId="4F82ADFA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Projekt kodeksu Urbanistyczno-Budowlanego po konsultacjach</w:t>
            </w:r>
          </w:p>
        </w:tc>
        <w:tc>
          <w:tcPr>
            <w:tcW w:w="1560" w:type="dxa"/>
          </w:tcPr>
          <w:p w14:paraId="3982C554" w14:textId="1B7691CD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3BEFA544" w14:textId="77777777" w:rsidTr="00C74BCB">
        <w:tc>
          <w:tcPr>
            <w:tcW w:w="568" w:type="dxa"/>
          </w:tcPr>
          <w:p w14:paraId="04685A1C" w14:textId="71466B8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7654" w:type="dxa"/>
          </w:tcPr>
          <w:p w14:paraId="32558BF6" w14:textId="3C1C03D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Zasady obrotu prawnego nieruchomościami gminnymi</w:t>
            </w:r>
          </w:p>
        </w:tc>
        <w:tc>
          <w:tcPr>
            <w:tcW w:w="1560" w:type="dxa"/>
          </w:tcPr>
          <w:p w14:paraId="16E72127" w14:textId="2EC43657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3BD5398B" w14:textId="77777777" w:rsidTr="00C74BCB">
        <w:tc>
          <w:tcPr>
            <w:tcW w:w="568" w:type="dxa"/>
          </w:tcPr>
          <w:p w14:paraId="36D70814" w14:textId="37E9BA4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7654" w:type="dxa"/>
          </w:tcPr>
          <w:p w14:paraId="725DC85F" w14:textId="22B0007E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Sposoby eksmisji z lokali mieszkalnych i użytkowych</w:t>
            </w:r>
          </w:p>
        </w:tc>
        <w:tc>
          <w:tcPr>
            <w:tcW w:w="1560" w:type="dxa"/>
          </w:tcPr>
          <w:p w14:paraId="12DCCDF0" w14:textId="3865793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3E5F0049" w14:textId="77777777" w:rsidTr="00C74BCB">
        <w:tc>
          <w:tcPr>
            <w:tcW w:w="568" w:type="dxa"/>
          </w:tcPr>
          <w:p w14:paraId="47C6DCB2" w14:textId="551C448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7654" w:type="dxa"/>
          </w:tcPr>
          <w:p w14:paraId="330D731B" w14:textId="68FBB07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Sporządzanie planu zagospodarowania zasobu gruntów GM i SP</w:t>
            </w:r>
          </w:p>
        </w:tc>
        <w:tc>
          <w:tcPr>
            <w:tcW w:w="1560" w:type="dxa"/>
          </w:tcPr>
          <w:p w14:paraId="26058F81" w14:textId="27E7925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0256F820" w14:textId="77777777" w:rsidTr="00C74BCB">
        <w:tc>
          <w:tcPr>
            <w:tcW w:w="568" w:type="dxa"/>
          </w:tcPr>
          <w:p w14:paraId="1D126DA1" w14:textId="7B55A936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7654" w:type="dxa"/>
          </w:tcPr>
          <w:p w14:paraId="670470DC" w14:textId="3FF8629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Zawieranie umów najmu, dzierżawy, użyczenia. Obciążanie należnościami za bezumowne korzystanie z nieruchomości</w:t>
            </w:r>
          </w:p>
        </w:tc>
        <w:tc>
          <w:tcPr>
            <w:tcW w:w="1560" w:type="dxa"/>
          </w:tcPr>
          <w:p w14:paraId="306A8AAE" w14:textId="79E4D96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44EBF172" w14:textId="77777777" w:rsidTr="00C74BCB">
        <w:tc>
          <w:tcPr>
            <w:tcW w:w="568" w:type="dxa"/>
          </w:tcPr>
          <w:p w14:paraId="19C71615" w14:textId="68C6DE1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7654" w:type="dxa"/>
          </w:tcPr>
          <w:p w14:paraId="05A6F036" w14:textId="235DE108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Polityka czynszowa</w:t>
            </w:r>
          </w:p>
        </w:tc>
        <w:tc>
          <w:tcPr>
            <w:tcW w:w="1560" w:type="dxa"/>
          </w:tcPr>
          <w:p w14:paraId="7059ED27" w14:textId="5B755C85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2C383907" w14:textId="77777777" w:rsidTr="00C74BCB">
        <w:tc>
          <w:tcPr>
            <w:tcW w:w="568" w:type="dxa"/>
          </w:tcPr>
          <w:p w14:paraId="2A5E2007" w14:textId="74E4B85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7654" w:type="dxa"/>
          </w:tcPr>
          <w:p w14:paraId="77FF6E41" w14:textId="28025E99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Gminny program mieszkaniowy, Wieloletni program mieszkaniowy</w:t>
            </w:r>
          </w:p>
        </w:tc>
        <w:tc>
          <w:tcPr>
            <w:tcW w:w="1560" w:type="dxa"/>
          </w:tcPr>
          <w:p w14:paraId="1D3598EB" w14:textId="406B5054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25EFB464" w14:textId="77777777" w:rsidTr="00C74BCB">
        <w:tc>
          <w:tcPr>
            <w:tcW w:w="568" w:type="dxa"/>
          </w:tcPr>
          <w:p w14:paraId="0226E7D1" w14:textId="11ABBCA0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7654" w:type="dxa"/>
          </w:tcPr>
          <w:p w14:paraId="2997F413" w14:textId="58318A52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Prawa lokatorów i najemców</w:t>
            </w:r>
          </w:p>
        </w:tc>
        <w:tc>
          <w:tcPr>
            <w:tcW w:w="1560" w:type="dxa"/>
          </w:tcPr>
          <w:p w14:paraId="457B4AC1" w14:textId="6FF58393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9B1B28" w:rsidRPr="009B1B28" w14:paraId="718EFFA7" w14:textId="77777777" w:rsidTr="00C74BCB">
        <w:tc>
          <w:tcPr>
            <w:tcW w:w="568" w:type="dxa"/>
          </w:tcPr>
          <w:p w14:paraId="5154CFB8" w14:textId="78DAE527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9B1B28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7654" w:type="dxa"/>
          </w:tcPr>
          <w:p w14:paraId="3DB1AB13" w14:textId="1759CE9B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1B28">
              <w:rPr>
                <w:rFonts w:asciiTheme="minorHAnsi" w:hAnsiTheme="minorHAnsi" w:cs="Verdana"/>
                <w:sz w:val="22"/>
                <w:szCs w:val="22"/>
              </w:rPr>
              <w:t>Eksmisje i egzekucje z lokali mieszkalnych</w:t>
            </w:r>
          </w:p>
        </w:tc>
        <w:tc>
          <w:tcPr>
            <w:tcW w:w="1560" w:type="dxa"/>
          </w:tcPr>
          <w:p w14:paraId="63FCBA96" w14:textId="38C58F2C" w:rsidR="009B1B28" w:rsidRPr="009B1B28" w:rsidRDefault="009B1B28" w:rsidP="009B1B28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B1B28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Pr="009B1B28" w:rsidRDefault="00D1422E" w:rsidP="00FB1C81">
      <w:pPr>
        <w:widowControl/>
        <w:suppressAutoHyphens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7A01479D" w14:textId="1E254CC5" w:rsidR="00A3370C" w:rsidRPr="009B1B28" w:rsidRDefault="00A3370C" w:rsidP="00FB1C81">
      <w:pPr>
        <w:widowControl/>
        <w:suppressAutoHyphens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17FEE96D" w14:textId="294DB57E" w:rsidR="00A3370C" w:rsidRPr="009B1B28" w:rsidRDefault="00A3370C" w:rsidP="00FB1C81">
      <w:pPr>
        <w:widowControl/>
        <w:suppressAutoHyphens w:val="0"/>
        <w:jc w:val="both"/>
        <w:rPr>
          <w:rFonts w:asciiTheme="minorHAnsi" w:eastAsia="Times New Roman" w:hAnsiTheme="minorHAnsi"/>
          <w:sz w:val="22"/>
          <w:szCs w:val="22"/>
        </w:rPr>
      </w:pPr>
    </w:p>
    <w:p w14:paraId="253873C6" w14:textId="01BE33F9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8DC7E0B" w14:textId="41C29AC6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61B8719F" w14:textId="7BEBDCD7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2841C84" w14:textId="4146C9E5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53BC3D24" w14:textId="77827DF1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64268E05" w14:textId="36233F3E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13DF6CF" w14:textId="4132090A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3791940F" w14:textId="66E9D711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33EC9C4A" w14:textId="1734990E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57E05D37" w14:textId="5564EA7C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B847948" w14:textId="442D77A7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F5419DC" w14:textId="7870DEBE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D1E065A" w14:textId="23E670C1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5A806F95" w14:textId="0C458E4F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637124BE" w14:textId="069B8822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C2448A" w14:textId="77777777" w:rsidR="009B1B28" w:rsidRDefault="009B1B28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CCC3C7A" w14:textId="3238E59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2676C87D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Zobowiązuję się terminowo i rzetelnie przygotować  wszelką dokumentację wynikają z mojego udziału w projekcie</w:t>
            </w:r>
            <w:r w:rsidR="00B96914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3EFC60B0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73160C83" w14:textId="77777777" w:rsidR="00A83439" w:rsidRPr="00FB1C81" w:rsidRDefault="00A83439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0E73283E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257A0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2D5AF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</w:t>
            </w:r>
            <w:r w:rsidR="00257A0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2FEAEFDB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63007E8C" w14:textId="77777777" w:rsidR="00A83439" w:rsidRDefault="00A83439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7FC66F83" w:rsidR="005634C2" w:rsidRPr="005634C2" w:rsidRDefault="005634C2" w:rsidP="005634C2"/>
    <w:p w14:paraId="7AB0EB59" w14:textId="7041B1C9" w:rsidR="005634C2" w:rsidRDefault="005634C2" w:rsidP="005634C2"/>
    <w:p w14:paraId="234E60FC" w14:textId="5F402D78" w:rsidR="005634C2" w:rsidRDefault="005634C2" w:rsidP="005634C2"/>
    <w:p w14:paraId="3C1D509A" w14:textId="4BA9EF06" w:rsidR="00CF025F" w:rsidRDefault="00CF025F" w:rsidP="005634C2"/>
    <w:p w14:paraId="5143932B" w14:textId="2871B83B" w:rsidR="00CF025F" w:rsidRDefault="00CF025F" w:rsidP="005634C2"/>
    <w:p w14:paraId="2DB58095" w14:textId="2712A31B" w:rsidR="00CF025F" w:rsidRDefault="00CF025F" w:rsidP="005634C2"/>
    <w:p w14:paraId="11080785" w14:textId="7C154271" w:rsidR="00CF025F" w:rsidRDefault="00CF025F" w:rsidP="005634C2"/>
    <w:p w14:paraId="76101E08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635D18F5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0593592E" w14:textId="77777777" w:rsidR="00CF025F" w:rsidRPr="00CF025F" w:rsidRDefault="00CF025F" w:rsidP="00CF025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00D0FBF4" w14:textId="77777777" w:rsidR="00CF025F" w:rsidRPr="00CF025F" w:rsidRDefault="00CF025F" w:rsidP="00CF025F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6C5E62A1" w14:textId="77777777" w:rsidR="00CF025F" w:rsidRPr="00CF025F" w:rsidRDefault="00CF025F" w:rsidP="00CF025F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7BFAB405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D92105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33D4AABD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00A6DA0C" w14:textId="77777777" w:rsidR="00CF025F" w:rsidRPr="00CF025F" w:rsidRDefault="00CF025F" w:rsidP="00CF025F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CF025F" w:rsidRPr="00CF025F" w14:paraId="11C9DC84" w14:textId="77777777" w:rsidTr="00CE3284">
        <w:trPr>
          <w:cantSplit/>
          <w:trHeight w:val="1134"/>
        </w:trPr>
        <w:tc>
          <w:tcPr>
            <w:tcW w:w="5524" w:type="dxa"/>
          </w:tcPr>
          <w:p w14:paraId="1C07B97B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6F63633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2E2683F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2C615B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143C3612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64F31E8A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5DE77158" w14:textId="77777777" w:rsidR="00CF025F" w:rsidRPr="00CF025F" w:rsidRDefault="00CF025F" w:rsidP="00CF025F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12F41550" w14:textId="77777777" w:rsidR="00CF025F" w:rsidRPr="00CF025F" w:rsidRDefault="00CF025F" w:rsidP="00CF025F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38E25775" w14:textId="77777777" w:rsidR="00CF025F" w:rsidRPr="00CF025F" w:rsidRDefault="00CF025F" w:rsidP="00CF025F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5E420296" w14:textId="77777777" w:rsidR="00CF025F" w:rsidRPr="00CF025F" w:rsidRDefault="00CF025F" w:rsidP="00CF025F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256A2197" w14:textId="77777777" w:rsidR="00CF025F" w:rsidRPr="00CF025F" w:rsidRDefault="00CF025F" w:rsidP="00CF025F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73976350" w14:textId="77777777" w:rsidR="00CF025F" w:rsidRPr="00CF025F" w:rsidRDefault="00CF025F" w:rsidP="00CF025F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CF025F" w:rsidRPr="00CF025F" w14:paraId="2EEEE2E0" w14:textId="77777777" w:rsidTr="00CE3284">
        <w:tc>
          <w:tcPr>
            <w:tcW w:w="5524" w:type="dxa"/>
          </w:tcPr>
          <w:p w14:paraId="081D6F86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6C4C2AAA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410DA46F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436A06B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590BD3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2CB821A1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F025F" w:rsidRPr="00CF025F" w14:paraId="0428DB2A" w14:textId="77777777" w:rsidTr="00CE3284">
        <w:tc>
          <w:tcPr>
            <w:tcW w:w="5524" w:type="dxa"/>
          </w:tcPr>
          <w:p w14:paraId="1D82667F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2EA2D5AD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7EC28E3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9E95A8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8434451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7A0855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F025F" w:rsidRPr="00CF025F" w14:paraId="77A99AA9" w14:textId="77777777" w:rsidTr="00CE3284">
        <w:tc>
          <w:tcPr>
            <w:tcW w:w="5524" w:type="dxa"/>
          </w:tcPr>
          <w:p w14:paraId="2E6C8B56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152A3B1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102A64F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4570D9C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155FBD61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4F0DF0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F025F" w:rsidRPr="00CF025F" w14:paraId="68B0C081" w14:textId="77777777" w:rsidTr="00CE3284">
        <w:tc>
          <w:tcPr>
            <w:tcW w:w="5524" w:type="dxa"/>
          </w:tcPr>
          <w:p w14:paraId="409F344A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36A5CE21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11E19A43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6E7C0C1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3DA595E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AA36042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F025F" w:rsidRPr="00CF025F" w14:paraId="0A23DE42" w14:textId="77777777" w:rsidTr="00CE3284">
        <w:tc>
          <w:tcPr>
            <w:tcW w:w="5524" w:type="dxa"/>
          </w:tcPr>
          <w:p w14:paraId="5FD610DE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32520617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0FC07A59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66226193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0063BEA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A354EF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F025F" w:rsidRPr="00CF025F" w14:paraId="243A354A" w14:textId="77777777" w:rsidTr="00CE3284">
        <w:tc>
          <w:tcPr>
            <w:tcW w:w="5524" w:type="dxa"/>
          </w:tcPr>
          <w:p w14:paraId="1D12531C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630B176F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B8EFB5B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74D9976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7705480A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20A9915C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681B1A91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D71FD6" w14:textId="77777777" w:rsidR="00CF025F" w:rsidRPr="00CF025F" w:rsidRDefault="00CF025F" w:rsidP="00CF025F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41ED5BEA" w14:textId="77777777" w:rsidR="00CF025F" w:rsidRPr="00CF025F" w:rsidRDefault="00CF025F" w:rsidP="00CF025F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49EBED8F" w14:textId="77777777" w:rsidR="00CF025F" w:rsidRPr="00CF025F" w:rsidRDefault="00CF025F" w:rsidP="00CF025F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CF025F" w:rsidRPr="00CF025F" w14:paraId="1FF243A9" w14:textId="77777777" w:rsidTr="00CF025F">
        <w:tc>
          <w:tcPr>
            <w:tcW w:w="2977" w:type="dxa"/>
          </w:tcPr>
          <w:p w14:paraId="7B0560B6" w14:textId="77777777" w:rsidR="00CF025F" w:rsidRPr="00CF025F" w:rsidRDefault="00CF025F" w:rsidP="00CF025F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185C1730" w14:textId="77777777" w:rsidR="00CF025F" w:rsidRPr="00CF025F" w:rsidRDefault="00CF025F" w:rsidP="00CF025F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56A2F40B" w14:textId="77777777" w:rsidR="00CF025F" w:rsidRPr="005634C2" w:rsidRDefault="00CF025F" w:rsidP="005634C2"/>
    <w:sectPr w:rsidR="00CF025F" w:rsidRPr="005634C2" w:rsidSect="00E85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9507" w14:textId="77777777" w:rsidR="00D53EA4" w:rsidRDefault="00D53EA4" w:rsidP="0050104C">
      <w:r>
        <w:separator/>
      </w:r>
    </w:p>
  </w:endnote>
  <w:endnote w:type="continuationSeparator" w:id="0">
    <w:p w14:paraId="7B089A4B" w14:textId="77777777" w:rsidR="00D53EA4" w:rsidRDefault="00D53EA4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626C99B0" w:rsidR="00DA271B" w:rsidRPr="00E0238B" w:rsidRDefault="00E0238B" w:rsidP="00E0238B">
    <w:pPr>
      <w:tabs>
        <w:tab w:val="center" w:pos="4536"/>
        <w:tab w:val="right" w:pos="9072"/>
      </w:tabs>
      <w:jc w:val="center"/>
    </w:pPr>
    <w:r w:rsidRPr="00E0238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A7AC3F5" wp14:editId="22BC54AA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</w:t>
    </w:r>
    <w:r w:rsidRPr="00E0238B">
      <w:rPr>
        <w:noProof/>
      </w:rPr>
      <w:drawing>
        <wp:inline distT="0" distB="0" distL="0" distR="0" wp14:anchorId="2E08BC40" wp14:editId="202AA976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    </w:t>
    </w:r>
    <w:r w:rsidRPr="00E0238B">
      <w:rPr>
        <w:noProof/>
      </w:rPr>
      <w:drawing>
        <wp:inline distT="0" distB="0" distL="0" distR="0" wp14:anchorId="1FB3CEEA" wp14:editId="50159F94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    </w:t>
    </w:r>
    <w:r w:rsidRPr="00E0238B">
      <w:rPr>
        <w:noProof/>
      </w:rPr>
      <w:drawing>
        <wp:inline distT="0" distB="0" distL="0" distR="0" wp14:anchorId="6897CFEC" wp14:editId="231084CD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    </w:t>
    </w:r>
    <w:r w:rsidRPr="00E0238B">
      <w:rPr>
        <w:noProof/>
      </w:rPr>
      <w:drawing>
        <wp:inline distT="0" distB="0" distL="0" distR="0" wp14:anchorId="4BC36DCF" wp14:editId="23588707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    </w:t>
    </w:r>
    <w:r w:rsidRPr="00E0238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640CF71" wp14:editId="4F62E8DB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    </w:t>
    </w:r>
    <w:r w:rsidRPr="00E0238B">
      <w:rPr>
        <w:noProof/>
      </w:rPr>
      <w:drawing>
        <wp:inline distT="0" distB="0" distL="0" distR="0" wp14:anchorId="208C0C5A" wp14:editId="37C296A9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3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0292" w14:textId="77777777" w:rsidR="00D53EA4" w:rsidRDefault="00D53EA4" w:rsidP="0050104C">
      <w:r>
        <w:separator/>
      </w:r>
    </w:p>
  </w:footnote>
  <w:footnote w:type="continuationSeparator" w:id="0">
    <w:p w14:paraId="747B5349" w14:textId="77777777" w:rsidR="00D53EA4" w:rsidRDefault="00D53EA4" w:rsidP="0050104C">
      <w:r>
        <w:continuationSeparator/>
      </w:r>
    </w:p>
  </w:footnote>
  <w:footnote w:id="1">
    <w:p w14:paraId="2C1A7F37" w14:textId="77777777" w:rsidR="00CF025F" w:rsidRPr="00551D74" w:rsidRDefault="00CF025F" w:rsidP="00CF025F">
      <w:pPr>
        <w:pStyle w:val="Tekstprzypisudolnego"/>
        <w:rPr>
          <w:rFonts w:asciiTheme="minorHAnsi" w:hAnsiTheme="minorHAnsi"/>
          <w:sz w:val="16"/>
          <w:szCs w:val="16"/>
        </w:rPr>
      </w:pPr>
      <w:bookmarkStart w:id="0" w:name="_GoBack"/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48A0716A"/>
    <w:lvl w:ilvl="0" w:tplc="8B9452E0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38D8"/>
    <w:rsid w:val="0008604C"/>
    <w:rsid w:val="000A5B8B"/>
    <w:rsid w:val="000B0116"/>
    <w:rsid w:val="000B0D6C"/>
    <w:rsid w:val="000B44D9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73E6"/>
    <w:rsid w:val="001F0A62"/>
    <w:rsid w:val="001F455F"/>
    <w:rsid w:val="001F4CEB"/>
    <w:rsid w:val="001F7AEB"/>
    <w:rsid w:val="00206412"/>
    <w:rsid w:val="00213449"/>
    <w:rsid w:val="0021480E"/>
    <w:rsid w:val="00225034"/>
    <w:rsid w:val="002251D2"/>
    <w:rsid w:val="00230B7B"/>
    <w:rsid w:val="00233006"/>
    <w:rsid w:val="002379CD"/>
    <w:rsid w:val="002404A7"/>
    <w:rsid w:val="00240D7A"/>
    <w:rsid w:val="00254D23"/>
    <w:rsid w:val="00257A05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68E"/>
    <w:rsid w:val="002C3776"/>
    <w:rsid w:val="002C3D75"/>
    <w:rsid w:val="002D4BEA"/>
    <w:rsid w:val="002D5AF8"/>
    <w:rsid w:val="002E65ED"/>
    <w:rsid w:val="002E7D90"/>
    <w:rsid w:val="002F09F3"/>
    <w:rsid w:val="002F0C05"/>
    <w:rsid w:val="002F2605"/>
    <w:rsid w:val="002F4F4E"/>
    <w:rsid w:val="0030045F"/>
    <w:rsid w:val="00310507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900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320B"/>
    <w:rsid w:val="004200AE"/>
    <w:rsid w:val="00421BC8"/>
    <w:rsid w:val="00421F36"/>
    <w:rsid w:val="00423E3D"/>
    <w:rsid w:val="00423F74"/>
    <w:rsid w:val="0044115F"/>
    <w:rsid w:val="004411CF"/>
    <w:rsid w:val="00454BC6"/>
    <w:rsid w:val="00457021"/>
    <w:rsid w:val="00460B21"/>
    <w:rsid w:val="00464EA1"/>
    <w:rsid w:val="0046589A"/>
    <w:rsid w:val="00471123"/>
    <w:rsid w:val="00471D4C"/>
    <w:rsid w:val="0047222E"/>
    <w:rsid w:val="00492839"/>
    <w:rsid w:val="00495EC6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D74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15C1D"/>
    <w:rsid w:val="00621356"/>
    <w:rsid w:val="00623525"/>
    <w:rsid w:val="006240B9"/>
    <w:rsid w:val="00631433"/>
    <w:rsid w:val="00632EE8"/>
    <w:rsid w:val="00635B82"/>
    <w:rsid w:val="00643078"/>
    <w:rsid w:val="00646668"/>
    <w:rsid w:val="00653E7D"/>
    <w:rsid w:val="006544B1"/>
    <w:rsid w:val="0066046E"/>
    <w:rsid w:val="0066650A"/>
    <w:rsid w:val="00670D86"/>
    <w:rsid w:val="006949B2"/>
    <w:rsid w:val="006954A7"/>
    <w:rsid w:val="006A2A26"/>
    <w:rsid w:val="006B48A5"/>
    <w:rsid w:val="006C23ED"/>
    <w:rsid w:val="006C282A"/>
    <w:rsid w:val="006C4B08"/>
    <w:rsid w:val="006C6BBE"/>
    <w:rsid w:val="006C74BA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913E3"/>
    <w:rsid w:val="00794897"/>
    <w:rsid w:val="007A74C0"/>
    <w:rsid w:val="007B107F"/>
    <w:rsid w:val="007D30A4"/>
    <w:rsid w:val="007D77C2"/>
    <w:rsid w:val="007E0129"/>
    <w:rsid w:val="007E1E03"/>
    <w:rsid w:val="007E427F"/>
    <w:rsid w:val="007E44EC"/>
    <w:rsid w:val="007E5EA2"/>
    <w:rsid w:val="007E72C4"/>
    <w:rsid w:val="007F30DE"/>
    <w:rsid w:val="007F598E"/>
    <w:rsid w:val="008024A9"/>
    <w:rsid w:val="0081299E"/>
    <w:rsid w:val="008233F8"/>
    <w:rsid w:val="008304F1"/>
    <w:rsid w:val="00831848"/>
    <w:rsid w:val="00831E5A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57CB"/>
    <w:rsid w:val="008A7D9D"/>
    <w:rsid w:val="008B47CC"/>
    <w:rsid w:val="008B6007"/>
    <w:rsid w:val="008C3E68"/>
    <w:rsid w:val="008C6149"/>
    <w:rsid w:val="008D10EB"/>
    <w:rsid w:val="008D113F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528AB"/>
    <w:rsid w:val="00952D7A"/>
    <w:rsid w:val="0095365C"/>
    <w:rsid w:val="00954440"/>
    <w:rsid w:val="00967559"/>
    <w:rsid w:val="00971ED7"/>
    <w:rsid w:val="00975025"/>
    <w:rsid w:val="009917CF"/>
    <w:rsid w:val="00991A49"/>
    <w:rsid w:val="009928AB"/>
    <w:rsid w:val="00995090"/>
    <w:rsid w:val="009A0D45"/>
    <w:rsid w:val="009A2E75"/>
    <w:rsid w:val="009A5024"/>
    <w:rsid w:val="009B01AD"/>
    <w:rsid w:val="009B1B28"/>
    <w:rsid w:val="009B4BB4"/>
    <w:rsid w:val="009C0D62"/>
    <w:rsid w:val="009C1C21"/>
    <w:rsid w:val="009C2E0B"/>
    <w:rsid w:val="009C6A5F"/>
    <w:rsid w:val="009D1BE0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63B1"/>
    <w:rsid w:val="00A41BFB"/>
    <w:rsid w:val="00A515EF"/>
    <w:rsid w:val="00A52937"/>
    <w:rsid w:val="00A54939"/>
    <w:rsid w:val="00A57EF1"/>
    <w:rsid w:val="00A66881"/>
    <w:rsid w:val="00A720FC"/>
    <w:rsid w:val="00A7317F"/>
    <w:rsid w:val="00A732E6"/>
    <w:rsid w:val="00A74202"/>
    <w:rsid w:val="00A76F7E"/>
    <w:rsid w:val="00A811BD"/>
    <w:rsid w:val="00A83439"/>
    <w:rsid w:val="00A869E7"/>
    <w:rsid w:val="00A91975"/>
    <w:rsid w:val="00A95D83"/>
    <w:rsid w:val="00AB2FCD"/>
    <w:rsid w:val="00AB3749"/>
    <w:rsid w:val="00AB7883"/>
    <w:rsid w:val="00AC3927"/>
    <w:rsid w:val="00AD093F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96914"/>
    <w:rsid w:val="00BB519D"/>
    <w:rsid w:val="00BB6BC4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26B9"/>
    <w:rsid w:val="00C35510"/>
    <w:rsid w:val="00C55C3E"/>
    <w:rsid w:val="00C64632"/>
    <w:rsid w:val="00C65AA7"/>
    <w:rsid w:val="00C667A5"/>
    <w:rsid w:val="00C71B43"/>
    <w:rsid w:val="00C72928"/>
    <w:rsid w:val="00C72E28"/>
    <w:rsid w:val="00C73E58"/>
    <w:rsid w:val="00C74BCB"/>
    <w:rsid w:val="00C7678F"/>
    <w:rsid w:val="00C80F61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025F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51E4A"/>
    <w:rsid w:val="00D53EA4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238B"/>
    <w:rsid w:val="00E03CC2"/>
    <w:rsid w:val="00E06049"/>
    <w:rsid w:val="00E24E3A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75FDA"/>
    <w:rsid w:val="00E84907"/>
    <w:rsid w:val="00E857AD"/>
    <w:rsid w:val="00E9477A"/>
    <w:rsid w:val="00E950FC"/>
    <w:rsid w:val="00E963EC"/>
    <w:rsid w:val="00EA522B"/>
    <w:rsid w:val="00EA7D59"/>
    <w:rsid w:val="00EB2634"/>
    <w:rsid w:val="00EC145C"/>
    <w:rsid w:val="00EC60F4"/>
    <w:rsid w:val="00ED14DA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3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DE34-7F76-4656-8A4C-749B4AF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1211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163</cp:revision>
  <cp:lastPrinted>2019-06-04T11:05:00Z</cp:lastPrinted>
  <dcterms:created xsi:type="dcterms:W3CDTF">2019-03-17T08:02:00Z</dcterms:created>
  <dcterms:modified xsi:type="dcterms:W3CDTF">2019-06-05T04:50:00Z</dcterms:modified>
</cp:coreProperties>
</file>