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697B64" w:rsidRDefault="001C6502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Lublin, dn</w:t>
      </w:r>
      <w:r w:rsidRP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D57ECE" w:rsidRP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25.02</w:t>
      </w:r>
      <w:r w:rsidR="00EB3650" w:rsidRP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D57ECE" w:rsidRP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2019</w:t>
      </w:r>
      <w:r w:rsidR="00097607" w:rsidRP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446625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Rozeznanie rynku nr 2</w:t>
      </w:r>
      <w:r w:rsidR="008B53CF">
        <w:rPr>
          <w:rFonts w:ascii="Calibri" w:eastAsia="Calibri" w:hAnsi="Calibri" w:cs="Tahoma"/>
          <w:b/>
          <w:kern w:val="36"/>
          <w:sz w:val="24"/>
          <w:szCs w:val="24"/>
        </w:rPr>
        <w:t>/2019/ZNL</w:t>
      </w:r>
      <w:r w:rsidR="0098318D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8B0BA9">
        <w:rPr>
          <w:rFonts w:ascii="Calibri" w:eastAsia="Calibri" w:hAnsi="Calibri" w:cs="Tahoma"/>
          <w:b/>
          <w:kern w:val="36"/>
          <w:sz w:val="24"/>
          <w:szCs w:val="24"/>
        </w:rPr>
        <w:t>FPAN-</w:t>
      </w:r>
      <w:r w:rsidR="0098318D">
        <w:rPr>
          <w:rFonts w:ascii="Calibri" w:eastAsia="Calibri" w:hAnsi="Calibri" w:cs="Tahoma"/>
          <w:b/>
          <w:kern w:val="36"/>
          <w:sz w:val="24"/>
          <w:szCs w:val="24"/>
        </w:rPr>
        <w:t>RR</w:t>
      </w:r>
    </w:p>
    <w:p w:rsidR="00097607" w:rsidRPr="00097607" w:rsidRDefault="00CE3738" w:rsidP="00446625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dotyczące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446625">
        <w:rPr>
          <w:rFonts w:ascii="Calibri" w:eastAsia="Calibri" w:hAnsi="Calibri" w:cs="Tahoma"/>
          <w:b/>
          <w:kern w:val="36"/>
          <w:sz w:val="24"/>
          <w:szCs w:val="24"/>
        </w:rPr>
        <w:t xml:space="preserve">usługi wynajmu </w:t>
      </w:r>
      <w:proofErr w:type="spellStart"/>
      <w:r w:rsidR="00446625">
        <w:rPr>
          <w:rFonts w:ascii="Calibri" w:eastAsia="Calibri" w:hAnsi="Calibri" w:cs="Tahoma"/>
          <w:b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b/>
          <w:kern w:val="36"/>
          <w:sz w:val="24"/>
          <w:szCs w:val="24"/>
        </w:rPr>
        <w:t xml:space="preserve"> dydaktycznych</w:t>
      </w:r>
    </w:p>
    <w:p w:rsidR="008B53CF" w:rsidRPr="008B53CF" w:rsidRDefault="00F37D2D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 xml:space="preserve">w ramach realizacji projektu </w:t>
      </w:r>
      <w:r w:rsidR="008B53CF">
        <w:rPr>
          <w:rFonts w:ascii="Calibri" w:eastAsia="Calibri" w:hAnsi="Calibri" w:cs="Tahoma"/>
          <w:b/>
          <w:kern w:val="36"/>
          <w:sz w:val="24"/>
          <w:szCs w:val="24"/>
        </w:rPr>
        <w:t>„</w:t>
      </w:r>
      <w:r w:rsidR="00BC36E7">
        <w:rPr>
          <w:rFonts w:ascii="Calibri" w:eastAsia="Calibri" w:hAnsi="Calibri" w:cs="Tahoma"/>
          <w:b/>
          <w:kern w:val="36"/>
          <w:sz w:val="24"/>
          <w:szCs w:val="24"/>
        </w:rPr>
        <w:t>Zmiana na l</w:t>
      </w:r>
      <w:bookmarkStart w:id="0" w:name="_GoBack"/>
      <w:bookmarkEnd w:id="0"/>
      <w:r w:rsidR="008B53CF" w:rsidRPr="008B53CF">
        <w:rPr>
          <w:rFonts w:ascii="Calibri" w:eastAsia="Calibri" w:hAnsi="Calibri" w:cs="Tahoma"/>
          <w:b/>
          <w:kern w:val="36"/>
          <w:sz w:val="24"/>
          <w:szCs w:val="24"/>
        </w:rPr>
        <w:t>epsze”</w:t>
      </w:r>
    </w:p>
    <w:p w:rsidR="008B53CF" w:rsidRPr="008B53CF" w:rsidRDefault="008B53CF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8B53CF">
        <w:rPr>
          <w:rFonts w:ascii="Calibri" w:eastAsia="Calibri" w:hAnsi="Calibri" w:cs="Tahoma"/>
          <w:b/>
          <w:kern w:val="36"/>
          <w:sz w:val="24"/>
          <w:szCs w:val="24"/>
        </w:rPr>
        <w:t xml:space="preserve">nr </w:t>
      </w:r>
      <w:r w:rsidRPr="008B53CF">
        <w:rPr>
          <w:rFonts w:ascii="Calibri" w:eastAsia="Calibri" w:hAnsi="Calibri" w:cs="Tahoma"/>
          <w:b/>
          <w:bCs/>
          <w:kern w:val="36"/>
          <w:sz w:val="24"/>
          <w:szCs w:val="24"/>
        </w:rPr>
        <w:t>RPLU.11.01.00-06-0156/17</w:t>
      </w:r>
    </w:p>
    <w:p w:rsidR="008B53CF" w:rsidRPr="008B53CF" w:rsidRDefault="008B53CF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8B53CF">
        <w:rPr>
          <w:rFonts w:ascii="Calibri" w:eastAsia="Calibri" w:hAnsi="Calibri" w:cs="Tahoma"/>
          <w:b/>
          <w:kern w:val="36"/>
          <w:sz w:val="24"/>
          <w:szCs w:val="24"/>
        </w:rPr>
        <w:t>OŚ 11: WŁĄCZENIE SPOŁECZNE, DZIAŁANIE 11.1. AKTYWNE WŁĄCZENIE</w:t>
      </w:r>
    </w:p>
    <w:p w:rsidR="008B53CF" w:rsidRPr="008B53CF" w:rsidRDefault="008B53CF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8B53CF">
        <w:rPr>
          <w:rFonts w:ascii="Calibri" w:eastAsia="Calibri" w:hAnsi="Calibri" w:cs="Tahoma"/>
          <w:b/>
          <w:kern w:val="36"/>
          <w:sz w:val="24"/>
          <w:szCs w:val="24"/>
        </w:rPr>
        <w:t>REGIONALNY PROGRAM OPERACYJNY WOJEWÓDZTWA LUBELSKIEGO</w:t>
      </w:r>
    </w:p>
    <w:p w:rsidR="008B53CF" w:rsidRPr="008B53CF" w:rsidRDefault="008B53CF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8B53CF">
        <w:rPr>
          <w:rFonts w:ascii="Calibri" w:eastAsia="Calibri" w:hAnsi="Calibri" w:cs="Tahoma"/>
          <w:b/>
          <w:kern w:val="36"/>
          <w:sz w:val="24"/>
          <w:szCs w:val="24"/>
        </w:rPr>
        <w:t>NA LATA 2014 – 2020</w:t>
      </w:r>
    </w:p>
    <w:p w:rsidR="00097607" w:rsidRPr="00097607" w:rsidRDefault="00097607" w:rsidP="008B53C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B53CF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8B53CF" w:rsidRPr="008B53CF" w:rsidRDefault="008B53CF" w:rsidP="008B53C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8B53CF">
        <w:rPr>
          <w:rFonts w:ascii="Calibri" w:eastAsia="Calibri" w:hAnsi="Calibri" w:cs="Tahoma"/>
          <w:kern w:val="36"/>
          <w:sz w:val="24"/>
          <w:szCs w:val="24"/>
        </w:rPr>
        <w:t xml:space="preserve">Fundacja Polskiej Akademii Nauk, Pl. Litewski 2, 20-080 Lublin, NIP 712-279-73-97, REGON 432657205- Partner Projektu pn. „Zmiana na lepsze” nr </w:t>
      </w:r>
      <w:r w:rsidRPr="008B53CF">
        <w:rPr>
          <w:rFonts w:ascii="Calibri" w:eastAsia="Calibri" w:hAnsi="Calibri" w:cs="Tahoma"/>
          <w:bCs/>
          <w:kern w:val="36"/>
          <w:sz w:val="24"/>
          <w:szCs w:val="24"/>
        </w:rPr>
        <w:t xml:space="preserve">RPLU.11.01.00-06-0156/17, </w:t>
      </w:r>
      <w:r w:rsidRPr="008B53CF">
        <w:rPr>
          <w:rFonts w:ascii="Calibri" w:eastAsia="Calibri" w:hAnsi="Calibri" w:cs="Tahoma"/>
          <w:kern w:val="36"/>
          <w:sz w:val="24"/>
          <w:szCs w:val="24"/>
        </w:rPr>
        <w:t>Oś 11: Włączenie społeczne, Działanie: 11.1. Aktywne włączenie, Regionalny Program Operacyjny Województwa Lubelskiego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C8144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C81440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1. Opis przedmiotu zamówienia- k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 xml:space="preserve">od CPV </w:t>
      </w:r>
      <w:r w:rsidRPr="00C81440">
        <w:rPr>
          <w:rFonts w:ascii="Calibri" w:eastAsia="Calibri" w:hAnsi="Calibri" w:cs="Tahoma"/>
          <w:kern w:val="36"/>
          <w:sz w:val="24"/>
          <w:szCs w:val="24"/>
        </w:rPr>
        <w:t>-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C81440">
        <w:rPr>
          <w:rFonts w:ascii="Calibri" w:eastAsia="Calibri" w:hAnsi="Calibri" w:cs="Tahoma"/>
          <w:kern w:val="36"/>
          <w:sz w:val="24"/>
          <w:szCs w:val="24"/>
        </w:rPr>
        <w:t>70220000-9 - Usługi wynajmu lub leasingu nieruchomości innych niż mieszkalne</w:t>
      </w:r>
      <w:r w:rsidR="00482DBC">
        <w:rPr>
          <w:rFonts w:ascii="Calibri" w:eastAsia="Calibri" w:hAnsi="Calibri" w:cs="Tahoma"/>
          <w:kern w:val="36"/>
          <w:sz w:val="24"/>
          <w:szCs w:val="24"/>
        </w:rPr>
        <w:t>;</w:t>
      </w:r>
    </w:p>
    <w:p w:rsidR="00097607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2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>
        <w:rPr>
          <w:rFonts w:ascii="Calibri" w:eastAsia="Calibri" w:hAnsi="Calibri" w:cs="Tahoma"/>
          <w:kern w:val="36"/>
          <w:sz w:val="24"/>
          <w:szCs w:val="24"/>
        </w:rPr>
        <w:t>Zamówienie obejmuje usługi wynajmu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proofErr w:type="spellStart"/>
      <w:r w:rsidR="00446625">
        <w:rPr>
          <w:rFonts w:ascii="Calibri" w:eastAsia="Calibri" w:hAnsi="Calibri" w:cs="Tahoma"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dydaktyc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 xml:space="preserve">znych 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>dla Uczestników Projektu w wymiarze:</w:t>
      </w:r>
    </w:p>
    <w:p w:rsidR="008B53CF" w:rsidRPr="00FC6EA5" w:rsidRDefault="00446625" w:rsidP="008B53C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- wynajem sali dydaktycznej na </w:t>
      </w:r>
      <w:r w:rsidR="008B53CF">
        <w:rPr>
          <w:rFonts w:ascii="Calibri" w:eastAsia="Calibri" w:hAnsi="Calibri" w:cs="Tahoma"/>
          <w:kern w:val="36"/>
          <w:sz w:val="24"/>
          <w:szCs w:val="24"/>
        </w:rPr>
        <w:t xml:space="preserve">przeprowadzenie </w:t>
      </w:r>
      <w:r w:rsidR="008B53CF" w:rsidRPr="008B53CF">
        <w:rPr>
          <w:rFonts w:ascii="Calibri" w:eastAsia="Calibri" w:hAnsi="Calibri" w:cs="Tahoma"/>
          <w:kern w:val="36"/>
          <w:sz w:val="24"/>
          <w:szCs w:val="24"/>
          <w:u w:val="single"/>
        </w:rPr>
        <w:t xml:space="preserve">diagnozy indywidualnych potrzeb i potencjałów UP  w celu przygotowania i realizacji wsparcia w oparciu o ścieżkę reintegracji </w:t>
      </w:r>
      <w:r w:rsidR="008B53CF" w:rsidRPr="00FC6EA5">
        <w:rPr>
          <w:rFonts w:ascii="Calibri" w:eastAsia="Calibri" w:hAnsi="Calibri" w:cs="Tahoma"/>
          <w:kern w:val="36"/>
          <w:sz w:val="24"/>
          <w:szCs w:val="24"/>
        </w:rPr>
        <w:t xml:space="preserve">dla 60 Uczestników Projektu. Wymiar wsparcia: 4 godziny zegarowe na każdą osobę (2 spotkania x 2 godziny), </w:t>
      </w:r>
      <w:r w:rsidR="008B53CF" w:rsidRPr="00FC6EA5">
        <w:rPr>
          <w:rFonts w:ascii="Calibri" w:eastAsia="Calibri" w:hAnsi="Calibri" w:cs="Tahoma"/>
          <w:b/>
          <w:kern w:val="36"/>
          <w:sz w:val="24"/>
          <w:szCs w:val="24"/>
        </w:rPr>
        <w:t>łącznie 240 godzin zegarowych.</w:t>
      </w:r>
    </w:p>
    <w:p w:rsidR="00446625" w:rsidRDefault="00446625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  <w:u w:val="single"/>
        </w:rPr>
      </w:pPr>
      <w:r w:rsidRPr="0015685D">
        <w:rPr>
          <w:rFonts w:ascii="Calibri" w:eastAsia="Calibri" w:hAnsi="Calibri" w:cs="Tahoma"/>
          <w:kern w:val="36"/>
          <w:sz w:val="24"/>
          <w:szCs w:val="24"/>
        </w:rPr>
        <w:t>-</w:t>
      </w:r>
      <w:r w:rsidR="0015685D" w:rsidRPr="0015685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Pr="00446625">
        <w:rPr>
          <w:rFonts w:ascii="Calibri" w:eastAsia="Calibri" w:hAnsi="Calibri" w:cs="Tahoma"/>
          <w:kern w:val="36"/>
          <w:sz w:val="24"/>
          <w:szCs w:val="24"/>
        </w:rPr>
        <w:t>wynajem sali dydaktycznej na</w:t>
      </w:r>
      <w:r w:rsidRPr="00F37D2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F37D2D" w:rsidRPr="00F37D2D">
        <w:rPr>
          <w:rFonts w:ascii="Calibri" w:eastAsia="Calibri" w:hAnsi="Calibri" w:cs="Tahoma"/>
          <w:kern w:val="36"/>
          <w:sz w:val="24"/>
          <w:szCs w:val="24"/>
          <w:u w:val="single"/>
        </w:rPr>
        <w:t>Blok miękkich kompetencji społecznych</w:t>
      </w:r>
      <w:r w:rsidR="00F37D2D">
        <w:rPr>
          <w:rFonts w:ascii="Calibri" w:eastAsia="Calibri" w:hAnsi="Calibri" w:cs="Tahoma"/>
          <w:kern w:val="36"/>
          <w:sz w:val="24"/>
          <w:szCs w:val="24"/>
          <w:u w:val="single"/>
        </w:rPr>
        <w:t>:</w:t>
      </w:r>
    </w:p>
    <w:p w:rsidR="00F37D2D" w:rsidRDefault="00A751AE" w:rsidP="00F37D2D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b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Indywidualne poradn</w:t>
      </w:r>
      <w:r w:rsidR="00F37D2D" w:rsidRPr="00F37D2D">
        <w:rPr>
          <w:rFonts w:cs="Tahoma"/>
          <w:kern w:val="36"/>
          <w:sz w:val="24"/>
          <w:szCs w:val="24"/>
        </w:rPr>
        <w:t>ictwo psychologiczno-społeczne –</w:t>
      </w:r>
      <w:r w:rsidR="0015685D">
        <w:rPr>
          <w:rFonts w:cs="Tahoma"/>
          <w:b/>
          <w:kern w:val="36"/>
          <w:sz w:val="24"/>
          <w:szCs w:val="24"/>
        </w:rPr>
        <w:t xml:space="preserve"> 480 godzin zegarowych ( 60</w:t>
      </w:r>
      <w:r w:rsidR="00F37D2D">
        <w:rPr>
          <w:rFonts w:cs="Tahoma"/>
          <w:b/>
          <w:kern w:val="36"/>
          <w:sz w:val="24"/>
          <w:szCs w:val="24"/>
        </w:rPr>
        <w:t xml:space="preserve"> Uczestników Projektu x 8 godzin zegarowych)</w:t>
      </w:r>
      <w:r>
        <w:rPr>
          <w:rFonts w:cs="Tahoma"/>
          <w:b/>
          <w:kern w:val="36"/>
          <w:sz w:val="24"/>
          <w:szCs w:val="24"/>
        </w:rPr>
        <w:t>;</w:t>
      </w:r>
    </w:p>
    <w:p w:rsidR="00CE3504" w:rsidRPr="00A751AE" w:rsidRDefault="00A751AE" w:rsidP="00097607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b/>
          <w:kern w:val="36"/>
          <w:sz w:val="24"/>
          <w:szCs w:val="24"/>
        </w:rPr>
      </w:pPr>
      <w:r w:rsidRPr="00A751AE">
        <w:rPr>
          <w:rFonts w:cs="Tahoma"/>
          <w:kern w:val="36"/>
          <w:sz w:val="24"/>
          <w:szCs w:val="24"/>
        </w:rPr>
        <w:t>Grupowy trening</w:t>
      </w:r>
      <w:r w:rsidR="0015685D">
        <w:rPr>
          <w:rFonts w:cs="Tahoma"/>
          <w:kern w:val="36"/>
          <w:sz w:val="24"/>
          <w:szCs w:val="24"/>
        </w:rPr>
        <w:t xml:space="preserve"> kompetencji i umiejętności społecznych</w:t>
      </w:r>
      <w:r w:rsidRPr="00A751AE">
        <w:rPr>
          <w:rFonts w:cs="Tahoma"/>
          <w:kern w:val="36"/>
          <w:sz w:val="24"/>
          <w:szCs w:val="24"/>
        </w:rPr>
        <w:t xml:space="preserve"> –</w:t>
      </w:r>
      <w:r w:rsidR="002A7C5D">
        <w:rPr>
          <w:rFonts w:cs="Tahoma"/>
          <w:b/>
          <w:kern w:val="36"/>
          <w:sz w:val="24"/>
          <w:szCs w:val="24"/>
        </w:rPr>
        <w:t xml:space="preserve"> 240 godzin dydaktycznych (</w:t>
      </w:r>
      <w:r w:rsidR="0015685D">
        <w:rPr>
          <w:rFonts w:cs="Tahoma"/>
          <w:b/>
          <w:kern w:val="36"/>
          <w:sz w:val="24"/>
          <w:szCs w:val="24"/>
        </w:rPr>
        <w:t>5</w:t>
      </w:r>
      <w:r>
        <w:rPr>
          <w:rFonts w:cs="Tahoma"/>
          <w:b/>
          <w:kern w:val="36"/>
          <w:sz w:val="24"/>
          <w:szCs w:val="24"/>
        </w:rPr>
        <w:t xml:space="preserve"> grup x 48 godzin dydaktycznych).</w:t>
      </w:r>
    </w:p>
    <w:p w:rsidR="00CE3504" w:rsidRPr="00CE3504" w:rsidRDefault="00CE3504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CE3504">
        <w:rPr>
          <w:rFonts w:ascii="Calibri" w:eastAsia="Calibri" w:hAnsi="Calibri" w:cs="Tahoma"/>
          <w:kern w:val="36"/>
          <w:sz w:val="24"/>
          <w:szCs w:val="24"/>
        </w:rPr>
        <w:t>Godzina dydaktyczna = 45 minut; godzina zegarowa= 60 minut.</w:t>
      </w:r>
    </w:p>
    <w:p w:rsidR="00CE3738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Przedmiot zamówienia obejmuje 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wynajem </w:t>
      </w:r>
      <w:proofErr w:type="spellStart"/>
      <w:r w:rsidR="00446625">
        <w:rPr>
          <w:rFonts w:ascii="Calibri" w:eastAsia="Calibri" w:hAnsi="Calibri" w:cs="Tahoma"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dydaktycznych </w:t>
      </w:r>
      <w:r w:rsidR="007001E7">
        <w:rPr>
          <w:rFonts w:ascii="Calibri" w:eastAsia="Calibri" w:hAnsi="Calibri" w:cs="Tahoma"/>
          <w:kern w:val="36"/>
          <w:sz w:val="24"/>
          <w:szCs w:val="24"/>
        </w:rPr>
        <w:t xml:space="preserve">w terminie: marzec- lipiec 2019 r.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(z możliwością przesunięcia okresu realizacji umowy) 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na przeprowadzenie </w:t>
      </w:r>
      <w:r w:rsidR="008D07AF" w:rsidRPr="008D07AF">
        <w:rPr>
          <w:rFonts w:ascii="Calibri" w:eastAsia="Calibri" w:hAnsi="Calibri" w:cs="Tahoma"/>
          <w:kern w:val="36"/>
          <w:sz w:val="24"/>
          <w:szCs w:val="24"/>
        </w:rPr>
        <w:t>diagnozy indywidualnych potrzeb i potencjałów UP  w celu przygotowania i realizacji wsparcia w</w:t>
      </w:r>
      <w:r w:rsidR="008D07AF">
        <w:rPr>
          <w:rFonts w:ascii="Calibri" w:eastAsia="Calibri" w:hAnsi="Calibri" w:cs="Tahoma"/>
          <w:kern w:val="36"/>
          <w:sz w:val="24"/>
          <w:szCs w:val="24"/>
        </w:rPr>
        <w:t xml:space="preserve"> oparciu o ścieżkę reintegracji, indywidualnego</w:t>
      </w:r>
      <w:r w:rsidR="00B006C9" w:rsidRPr="008D07AF">
        <w:rPr>
          <w:rFonts w:ascii="Calibri" w:eastAsia="Calibri" w:hAnsi="Calibri" w:cs="Tahoma"/>
          <w:kern w:val="36"/>
          <w:sz w:val="24"/>
          <w:szCs w:val="24"/>
        </w:rPr>
        <w:t xml:space="preserve"> poradnictwa psychologiczno-społec</w:t>
      </w:r>
      <w:r w:rsidR="00B006C9">
        <w:rPr>
          <w:rFonts w:ascii="Calibri" w:eastAsia="Calibri" w:hAnsi="Calibri" w:cs="Tahoma"/>
          <w:kern w:val="36"/>
          <w:sz w:val="24"/>
          <w:szCs w:val="24"/>
        </w:rPr>
        <w:t xml:space="preserve">znego </w:t>
      </w:r>
      <w:r w:rsidR="008D07AF">
        <w:rPr>
          <w:rFonts w:ascii="Calibri" w:eastAsia="Calibri" w:hAnsi="Calibri" w:cs="Tahoma"/>
          <w:kern w:val="36"/>
          <w:sz w:val="24"/>
          <w:szCs w:val="24"/>
        </w:rPr>
        <w:t xml:space="preserve">oraz </w:t>
      </w:r>
      <w:r w:rsidR="008D07AF">
        <w:rPr>
          <w:rFonts w:ascii="Calibri" w:eastAsia="Calibri" w:hAnsi="Calibri" w:cs="Tahoma"/>
          <w:kern w:val="36"/>
          <w:sz w:val="24"/>
          <w:szCs w:val="24"/>
        </w:rPr>
        <w:lastRenderedPageBreak/>
        <w:t>grupowego</w:t>
      </w:r>
      <w:r w:rsidR="008D07AF" w:rsidRPr="008D07AF">
        <w:rPr>
          <w:rFonts w:ascii="Calibri" w:eastAsia="Calibri" w:hAnsi="Calibri" w:cs="Tahoma"/>
          <w:kern w:val="36"/>
          <w:sz w:val="24"/>
          <w:szCs w:val="24"/>
        </w:rPr>
        <w:t xml:space="preserve"> trening</w:t>
      </w:r>
      <w:r w:rsidR="008D07AF">
        <w:rPr>
          <w:rFonts w:ascii="Calibri" w:eastAsia="Calibri" w:hAnsi="Calibri" w:cs="Tahoma"/>
          <w:kern w:val="36"/>
          <w:sz w:val="24"/>
          <w:szCs w:val="24"/>
        </w:rPr>
        <w:t>u</w:t>
      </w:r>
      <w:r w:rsidR="008D07AF" w:rsidRPr="008D07AF">
        <w:rPr>
          <w:rFonts w:ascii="Calibri" w:eastAsia="Calibri" w:hAnsi="Calibri" w:cs="Tahoma"/>
          <w:kern w:val="36"/>
          <w:sz w:val="24"/>
          <w:szCs w:val="24"/>
        </w:rPr>
        <w:t xml:space="preserve"> kompetencji i umiejętności społecznych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w o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>parciu o umowę wynajmu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, na </w:t>
      </w:r>
      <w:r>
        <w:rPr>
          <w:rFonts w:ascii="Calibri" w:eastAsia="Calibri" w:hAnsi="Calibri" w:cs="Tahoma"/>
          <w:kern w:val="36"/>
          <w:sz w:val="24"/>
          <w:szCs w:val="24"/>
        </w:rPr>
        <w:t>terenie województwa lubelskiego w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 xml:space="preserve"> ramach Projektu „</w:t>
      </w:r>
      <w:r w:rsidR="007001E7">
        <w:rPr>
          <w:rFonts w:ascii="Calibri" w:eastAsia="Calibri" w:hAnsi="Calibri" w:cs="Tahoma"/>
          <w:kern w:val="36"/>
          <w:sz w:val="24"/>
          <w:szCs w:val="24"/>
        </w:rPr>
        <w:t>Zmiana na lepsze</w:t>
      </w:r>
      <w:r>
        <w:rPr>
          <w:rFonts w:ascii="Calibri" w:eastAsia="Calibri" w:hAnsi="Calibri" w:cs="Tahoma"/>
          <w:kern w:val="36"/>
          <w:sz w:val="24"/>
          <w:szCs w:val="24"/>
        </w:rPr>
        <w:t>”.</w:t>
      </w:r>
    </w:p>
    <w:p w:rsidR="00CE3738" w:rsidRPr="00097607" w:rsidRDefault="00CE373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DB7F99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OPIS WARUNKÓW, JAKIE MUSI </w:t>
            </w:r>
            <w:r w:rsidR="00DB7F99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SPEŁNIĆ USŁUGODAWCA</w:t>
            </w: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:</w:t>
            </w:r>
          </w:p>
        </w:tc>
      </w:tr>
    </w:tbl>
    <w:p w:rsidR="00DB7F99" w:rsidRPr="00DB7F99" w:rsidRDefault="00DB7F99" w:rsidP="00DB7F99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Sale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powinn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y być dostosowane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do przeprowadzenia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zarówno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spotkań indywidualnych oraz zajęć w 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>grupach 12-osobowych, wyposażone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w niezbędny do prowadzenia zajęć sprzęt (krzesła, stoliki w ilości nie mniejszej niż 4, flipchart), spełniać wymog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>i bezpieczeństwa, być pozbawione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barier architektonicznych oraz posiadać odpowiednie zaplecze sanitarne </w:t>
      </w:r>
      <w:r>
        <w:rPr>
          <w:rFonts w:ascii="Calibri" w:eastAsia="Calibri" w:hAnsi="Calibri" w:cs="Tahoma"/>
          <w:kern w:val="36"/>
          <w:sz w:val="24"/>
          <w:szCs w:val="24"/>
        </w:rPr>
        <w:br/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i instalację grzewczą. </w:t>
      </w:r>
    </w:p>
    <w:p w:rsidR="00DB7F99" w:rsidRPr="00DB7F99" w:rsidRDefault="00DB7F99" w:rsidP="00DB7F99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>Podczas zajęć gr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upowych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w sali powinien być ustawiony dodatkowy stolik na poczęstunek/ciepły posiłek (przerwa kawowa/obiadowa). Wynajmujący nieodpłatnie udostępni salę na potrzeby </w:t>
      </w:r>
      <w:r w:rsidR="001C6502">
        <w:rPr>
          <w:rFonts w:ascii="Calibri" w:eastAsia="Calibri" w:hAnsi="Calibri" w:cs="Tahoma"/>
          <w:kern w:val="36"/>
          <w:sz w:val="24"/>
          <w:szCs w:val="24"/>
        </w:rPr>
        <w:t>konsumpcji posiłków (dodatkowe 6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>0 min każdego dnia zajęć grupowych).</w:t>
      </w:r>
    </w:p>
    <w:p w:rsidR="00097607" w:rsidRPr="00097607" w:rsidRDefault="00DB7F99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3.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Sala oraz budynki, w których się mieszczą zostaną oznakowane zgodnie z obowiązującymi zasadami promowania i oznaczania Projektów. Ponadto, aby zapewnić swobodny dostęp </w:t>
      </w:r>
      <w:r>
        <w:rPr>
          <w:rFonts w:ascii="Calibri" w:eastAsia="Calibri" w:hAnsi="Calibri" w:cs="Tahoma"/>
          <w:kern w:val="36"/>
          <w:sz w:val="24"/>
          <w:szCs w:val="24"/>
        </w:rPr>
        <w:br/>
      </w:r>
      <w:r w:rsidRPr="00DB7F99">
        <w:rPr>
          <w:rFonts w:ascii="Calibri" w:eastAsia="Calibri" w:hAnsi="Calibri" w:cs="Tahoma"/>
          <w:kern w:val="36"/>
          <w:sz w:val="24"/>
          <w:szCs w:val="24"/>
        </w:rPr>
        <w:t>i samodzielne poruszanie się wszystkich Uczestników/Uczestniczek Projektu zastosowane zostaną plansze i wskazówki ułatwiające przemieszczanie się.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73094B" w:rsidP="0073094B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V. MIEJSCE, SPOSÓB I TERMIN SKŁADANIA OFERT:</w:t>
            </w:r>
          </w:p>
        </w:tc>
      </w:tr>
    </w:tbl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Złożenie oferty polega na dostarczeniu podpisanego formularza cenowego (stanowiącego zał. nr 1 do niniejszego rozeznania rynku) w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 xml:space="preserve">terminie do </w:t>
      </w:r>
      <w:r w:rsidR="00D57EC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01.03.2019</w:t>
      </w:r>
      <w:r w:rsidR="00DE37A1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 do godz. 8:3</w:t>
      </w:r>
      <w:r w:rsidR="00EB3650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0</w:t>
      </w:r>
      <w:r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E3504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 w:rsidR="00D57ECE"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Fundacja Polskiej Akademii Nauk, ul. Turystyczna 44, 20-207 Lublin, biuro czynne w dni robocze w godz. 8.00 – 16.00 lub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projekty</w:t>
      </w:r>
      <w:r w:rsidR="00EB3650">
        <w:rPr>
          <w:rFonts w:ascii="Calibri" w:eastAsia="Calibri" w:hAnsi="Calibri" w:cs="Tahoma"/>
          <w:kern w:val="36"/>
          <w:sz w:val="24"/>
          <w:szCs w:val="24"/>
        </w:rPr>
        <w:t>@fundacja-pan.lublin.pl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73094B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. DODATKOWE POSTANOWIENIA:</w:t>
            </w:r>
          </w:p>
        </w:tc>
      </w:tr>
    </w:tbl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097607" w:rsidRDefault="008F795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F24F68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2014-2020 </w:t>
      </w:r>
    </w:p>
    <w:p w:rsidR="00AA368F" w:rsidRPr="00CE3738" w:rsidRDefault="008F7956" w:rsidP="00AA368F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4</w:t>
      </w:r>
      <w:r w:rsidR="00AA368F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. Niniejsze rozeznanie nie jest ofertą w myśl art. 66 Kodeksu Cywilnego, jak również nie jest ogłoszeniem w rozumieniu Ustawy Prawo Zamówień Publicznych. Nie zobowiązuje ono </w:t>
      </w:r>
      <w:r w:rsidR="00AA368F" w:rsidRPr="00CE3738">
        <w:rPr>
          <w:rFonts w:ascii="Calibri" w:eastAsia="Calibri" w:hAnsi="Calibri" w:cs="Tahoma"/>
          <w:b/>
          <w:kern w:val="36"/>
          <w:sz w:val="24"/>
          <w:szCs w:val="24"/>
        </w:rPr>
        <w:lastRenderedPageBreak/>
        <w:t xml:space="preserve">Zamawiającego do żadnego określonego działania i nie stanowi zobowiązania do zawarcia umowy. Informacja ta ma na celu wyłącznie rozpoznanie rynku na 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usługę wynajmu </w:t>
      </w:r>
      <w:proofErr w:type="spellStart"/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sal</w:t>
      </w:r>
      <w:proofErr w:type="spellEnd"/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dydaktycznych na przeprowad</w:t>
      </w:r>
      <w:r w:rsidR="00C25A98">
        <w:rPr>
          <w:rFonts w:ascii="Calibri" w:eastAsia="Calibri" w:hAnsi="Calibri" w:cs="Tahoma"/>
          <w:b/>
          <w:kern w:val="36"/>
          <w:sz w:val="24"/>
          <w:szCs w:val="24"/>
        </w:rPr>
        <w:t xml:space="preserve">zenie </w:t>
      </w:r>
      <w:r w:rsidR="00D57ECE" w:rsidRPr="00D57ECE">
        <w:rPr>
          <w:rFonts w:ascii="Calibri" w:eastAsia="Calibri" w:hAnsi="Calibri" w:cs="Tahoma"/>
          <w:b/>
          <w:kern w:val="36"/>
          <w:sz w:val="24"/>
          <w:szCs w:val="24"/>
        </w:rPr>
        <w:t>diagnozy indywidualnych potrzeb i potencjałów UP  w celu przygotowania i realizacji wsparcia w oparciu o ścieżkę reintegracji</w:t>
      </w:r>
      <w:r w:rsidR="008D07AF">
        <w:rPr>
          <w:rFonts w:ascii="Calibri" w:eastAsia="Calibri" w:hAnsi="Calibri" w:cs="Tahoma"/>
          <w:b/>
          <w:kern w:val="36"/>
          <w:sz w:val="24"/>
          <w:szCs w:val="24"/>
        </w:rPr>
        <w:t>,</w:t>
      </w:r>
      <w:r w:rsidR="00C25A98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D57ECE">
        <w:rPr>
          <w:rFonts w:ascii="Calibri" w:eastAsia="Calibri" w:hAnsi="Calibri" w:cs="Tahoma"/>
          <w:b/>
          <w:kern w:val="36"/>
          <w:sz w:val="24"/>
          <w:szCs w:val="24"/>
        </w:rPr>
        <w:t xml:space="preserve">indywidualnego  poradnictwa </w:t>
      </w:r>
      <w:r w:rsidR="00B006C9">
        <w:rPr>
          <w:rFonts w:ascii="Calibri" w:eastAsia="Calibri" w:hAnsi="Calibri" w:cs="Tahoma"/>
          <w:b/>
          <w:kern w:val="36"/>
          <w:sz w:val="24"/>
          <w:szCs w:val="24"/>
        </w:rPr>
        <w:t>psychologiczno-społecznego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8D07AF">
        <w:rPr>
          <w:rFonts w:ascii="Calibri" w:eastAsia="Calibri" w:hAnsi="Calibri" w:cs="Tahoma"/>
          <w:b/>
          <w:kern w:val="36"/>
          <w:sz w:val="24"/>
          <w:szCs w:val="24"/>
        </w:rPr>
        <w:t>oraz grupowego</w:t>
      </w:r>
      <w:r w:rsidR="008D07AF" w:rsidRPr="008D07AF">
        <w:rPr>
          <w:rFonts w:ascii="Calibri" w:eastAsia="Calibri" w:hAnsi="Calibri" w:cs="Tahoma"/>
          <w:b/>
          <w:kern w:val="36"/>
          <w:sz w:val="24"/>
          <w:szCs w:val="24"/>
        </w:rPr>
        <w:t xml:space="preserve"> trening</w:t>
      </w:r>
      <w:r w:rsidR="008D07AF">
        <w:rPr>
          <w:rFonts w:ascii="Calibri" w:eastAsia="Calibri" w:hAnsi="Calibri" w:cs="Tahoma"/>
          <w:b/>
          <w:kern w:val="36"/>
          <w:sz w:val="24"/>
          <w:szCs w:val="24"/>
        </w:rPr>
        <w:t>u</w:t>
      </w:r>
      <w:r w:rsidR="008D07AF" w:rsidRPr="008D07AF">
        <w:rPr>
          <w:rFonts w:ascii="Calibri" w:eastAsia="Calibri" w:hAnsi="Calibri" w:cs="Tahoma"/>
          <w:b/>
          <w:kern w:val="36"/>
          <w:sz w:val="24"/>
          <w:szCs w:val="24"/>
        </w:rPr>
        <w:t xml:space="preserve"> kompetencji i umiejętności społecznych 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w</w:t>
      </w:r>
      <w:r w:rsidR="00EB3650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ramach projektu „</w:t>
      </w:r>
      <w:r w:rsidR="00D57ECE">
        <w:rPr>
          <w:rFonts w:ascii="Calibri" w:eastAsia="Calibri" w:hAnsi="Calibri" w:cs="Tahoma"/>
          <w:b/>
          <w:kern w:val="36"/>
          <w:sz w:val="24"/>
          <w:szCs w:val="24"/>
        </w:rPr>
        <w:t>Zmiana na lepsze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”.</w:t>
      </w:r>
    </w:p>
    <w:p w:rsidR="00097607" w:rsidRPr="00CE3738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3C1BDB" w:rsidRPr="00F61BCA" w:rsidRDefault="003C1BDB" w:rsidP="00C1620D">
      <w:pPr>
        <w:ind w:left="-426" w:right="-710"/>
      </w:pPr>
    </w:p>
    <w:sectPr w:rsidR="003C1BDB" w:rsidRPr="00F61BCA" w:rsidSect="002A7C5D">
      <w:headerReference w:type="default" r:id="rId9"/>
      <w:footerReference w:type="default" r:id="rId10"/>
      <w:pgSz w:w="11906" w:h="16838"/>
      <w:pgMar w:top="1839" w:right="1417" w:bottom="1417" w:left="1276" w:header="426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73" w:rsidRDefault="00BE2173" w:rsidP="007C0750">
      <w:pPr>
        <w:spacing w:after="0" w:line="240" w:lineRule="auto"/>
      </w:pPr>
      <w:r>
        <w:separator/>
      </w:r>
    </w:p>
  </w:endnote>
  <w:endnote w:type="continuationSeparator" w:id="0">
    <w:p w:rsidR="00BE2173" w:rsidRDefault="00BE217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5D" w:rsidRDefault="002A7C5D" w:rsidP="002A7C5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5A9D0400" wp14:editId="54AF63B8">
          <wp:simplePos x="0" y="0"/>
          <wp:positionH relativeFrom="column">
            <wp:posOffset>2519680</wp:posOffset>
          </wp:positionH>
          <wp:positionV relativeFrom="paragraph">
            <wp:posOffset>163830</wp:posOffset>
          </wp:positionV>
          <wp:extent cx="1661795" cy="898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NL_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67915D03" wp14:editId="4EAA2DC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1AA3401" wp14:editId="299A03F9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9739CE" wp14:editId="08915F38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4BFE907B" wp14:editId="7FF98DC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" name="Obraz 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C5D" w:rsidRPr="00896AF4" w:rsidRDefault="002A7C5D" w:rsidP="002A7C5D">
    <w:pPr>
      <w:pStyle w:val="Stopka"/>
    </w:pPr>
  </w:p>
  <w:p w:rsidR="002A7C5D" w:rsidRDefault="002A7C5D" w:rsidP="002A7C5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3C210D9" wp14:editId="670D15CB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63" w:rsidRPr="002A7C5D" w:rsidRDefault="002F2563" w:rsidP="002A7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73" w:rsidRDefault="00BE2173" w:rsidP="007C0750">
      <w:pPr>
        <w:spacing w:after="0" w:line="240" w:lineRule="auto"/>
      </w:pPr>
      <w:r>
        <w:separator/>
      </w:r>
    </w:p>
  </w:footnote>
  <w:footnote w:type="continuationSeparator" w:id="0">
    <w:p w:rsidR="00BE2173" w:rsidRDefault="00BE217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23E0317" wp14:editId="20094B98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FA5CF94" wp14:editId="37192494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1C7591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81C61"/>
    <w:multiLevelType w:val="hybridMultilevel"/>
    <w:tmpl w:val="F796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34B36"/>
    <w:rsid w:val="000604D7"/>
    <w:rsid w:val="00070B42"/>
    <w:rsid w:val="00097607"/>
    <w:rsid w:val="000F75F5"/>
    <w:rsid w:val="00151429"/>
    <w:rsid w:val="001563A5"/>
    <w:rsid w:val="0015685D"/>
    <w:rsid w:val="001C6502"/>
    <w:rsid w:val="001D3C11"/>
    <w:rsid w:val="001E3B03"/>
    <w:rsid w:val="00212723"/>
    <w:rsid w:val="00214A59"/>
    <w:rsid w:val="00217962"/>
    <w:rsid w:val="00282EBC"/>
    <w:rsid w:val="002A7C5D"/>
    <w:rsid w:val="002B056A"/>
    <w:rsid w:val="002C7E4F"/>
    <w:rsid w:val="002D7BDA"/>
    <w:rsid w:val="002E0FF1"/>
    <w:rsid w:val="002F2563"/>
    <w:rsid w:val="00322598"/>
    <w:rsid w:val="00343A97"/>
    <w:rsid w:val="003854E4"/>
    <w:rsid w:val="003C1BDB"/>
    <w:rsid w:val="00417B88"/>
    <w:rsid w:val="00446625"/>
    <w:rsid w:val="0046297D"/>
    <w:rsid w:val="00482DBC"/>
    <w:rsid w:val="0051487B"/>
    <w:rsid w:val="00523B5C"/>
    <w:rsid w:val="00537824"/>
    <w:rsid w:val="005424D9"/>
    <w:rsid w:val="005A2ECF"/>
    <w:rsid w:val="005B011C"/>
    <w:rsid w:val="00623A27"/>
    <w:rsid w:val="006278B2"/>
    <w:rsid w:val="006420DC"/>
    <w:rsid w:val="00697B64"/>
    <w:rsid w:val="006C5F8B"/>
    <w:rsid w:val="006D5CE9"/>
    <w:rsid w:val="006D5F07"/>
    <w:rsid w:val="006D78DE"/>
    <w:rsid w:val="007001E7"/>
    <w:rsid w:val="007136C1"/>
    <w:rsid w:val="0073094B"/>
    <w:rsid w:val="0074374F"/>
    <w:rsid w:val="00746640"/>
    <w:rsid w:val="0075023F"/>
    <w:rsid w:val="00796829"/>
    <w:rsid w:val="007B444E"/>
    <w:rsid w:val="007C0750"/>
    <w:rsid w:val="007F1A36"/>
    <w:rsid w:val="008B0BA9"/>
    <w:rsid w:val="008B53CF"/>
    <w:rsid w:val="008D07AF"/>
    <w:rsid w:val="008F7956"/>
    <w:rsid w:val="00962310"/>
    <w:rsid w:val="00975F7B"/>
    <w:rsid w:val="0098318D"/>
    <w:rsid w:val="00986FE8"/>
    <w:rsid w:val="00A277E0"/>
    <w:rsid w:val="00A74056"/>
    <w:rsid w:val="00A751AE"/>
    <w:rsid w:val="00A957F6"/>
    <w:rsid w:val="00AA368F"/>
    <w:rsid w:val="00AA51CF"/>
    <w:rsid w:val="00AB65F3"/>
    <w:rsid w:val="00AE2FE8"/>
    <w:rsid w:val="00B006C9"/>
    <w:rsid w:val="00B204C9"/>
    <w:rsid w:val="00B42432"/>
    <w:rsid w:val="00BA1B14"/>
    <w:rsid w:val="00BC17C5"/>
    <w:rsid w:val="00BC36E7"/>
    <w:rsid w:val="00BE121C"/>
    <w:rsid w:val="00BE2173"/>
    <w:rsid w:val="00BE25CB"/>
    <w:rsid w:val="00BE3163"/>
    <w:rsid w:val="00C1620D"/>
    <w:rsid w:val="00C25A98"/>
    <w:rsid w:val="00C52E12"/>
    <w:rsid w:val="00C81440"/>
    <w:rsid w:val="00CE3504"/>
    <w:rsid w:val="00CE3738"/>
    <w:rsid w:val="00CE57CC"/>
    <w:rsid w:val="00D57ECE"/>
    <w:rsid w:val="00DB7F99"/>
    <w:rsid w:val="00DE10EE"/>
    <w:rsid w:val="00DE37A1"/>
    <w:rsid w:val="00DF313B"/>
    <w:rsid w:val="00E47423"/>
    <w:rsid w:val="00E579EA"/>
    <w:rsid w:val="00E77658"/>
    <w:rsid w:val="00E80ADF"/>
    <w:rsid w:val="00EB3650"/>
    <w:rsid w:val="00F11431"/>
    <w:rsid w:val="00F24F68"/>
    <w:rsid w:val="00F35C3C"/>
    <w:rsid w:val="00F37D2D"/>
    <w:rsid w:val="00F5372B"/>
    <w:rsid w:val="00F61BCA"/>
    <w:rsid w:val="00FC6EA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26CB-DE24-485C-BC33-68E766FA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9</cp:revision>
  <cp:lastPrinted>2018-03-21T09:24:00Z</cp:lastPrinted>
  <dcterms:created xsi:type="dcterms:W3CDTF">2019-03-01T10:14:00Z</dcterms:created>
  <dcterms:modified xsi:type="dcterms:W3CDTF">2019-03-04T07:28:00Z</dcterms:modified>
</cp:coreProperties>
</file>